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1AB2D717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D66FC">
        <w:rPr>
          <w:rFonts w:ascii="Arial" w:eastAsia="MS Mincho" w:hAnsi="Arial" w:cs="Arial"/>
          <w:b/>
          <w:sz w:val="24"/>
          <w:szCs w:val="24"/>
          <w:lang w:eastAsia="ja-JP"/>
        </w:rPr>
        <w:t>0105</w:t>
      </w:r>
      <w:r w:rsidR="004E696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DE382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04C74891" w14:textId="60DD012C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087AF5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C56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33A0EB8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EC266D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28133485" w:rsidR="001727ED" w:rsidRDefault="001C4163">
            <w:pPr>
              <w:pStyle w:val="CRCoverPage"/>
              <w:spacing w:after="0"/>
            </w:pPr>
            <w:r>
              <w:rPr>
                <w:b/>
                <w:sz w:val="28"/>
              </w:rPr>
              <w:t>0633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Default="00D63DB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1195A14B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DD57F2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4940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30342EFF" w:rsidR="001727ED" w:rsidRDefault="00B521D0" w:rsidP="009441B4">
            <w:pPr>
              <w:pStyle w:val="CRCoverPage"/>
              <w:spacing w:after="0"/>
              <w:ind w:left="100"/>
            </w:pPr>
            <w:r w:rsidRPr="00B521D0">
              <w:t xml:space="preserve">Clarification of KPI in TS22.261 clause 7.10 </w:t>
            </w:r>
            <w:r w:rsidR="00A90B79">
              <w:t>for AMMT use case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5D0D6A0D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 w:rsidR="003B0C3A">
              <w:t>2</w:t>
            </w:r>
            <w:r w:rsidR="004B7359">
              <w:t>-</w:t>
            </w:r>
            <w:r w:rsidR="003B0C3A">
              <w:t>01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3B0C3A">
              <w:rPr>
                <w:rFonts w:eastAsia="宋体"/>
                <w:lang w:val="en-US" w:eastAsia="zh-CN"/>
              </w:rPr>
              <w:t>30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679B1BE5" w:rsidR="001727ED" w:rsidRDefault="004E696C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7DBA5" w14:textId="1D3D4B5E" w:rsidR="003B0C3A" w:rsidRPr="003B0C3A" w:rsidRDefault="00DE3821" w:rsidP="002268C9">
            <w:pPr>
              <w:pStyle w:val="CRCoverPage"/>
              <w:spacing w:after="0"/>
              <w:rPr>
                <w:b/>
              </w:rPr>
            </w:pPr>
            <w:r>
              <w:t>T</w:t>
            </w:r>
            <w:r w:rsidR="00B521D0">
              <w:t xml:space="preserve">he round-trip latency for </w:t>
            </w:r>
            <w:proofErr w:type="spellStart"/>
            <w:r w:rsidR="00B521D0">
              <w:t>robitic</w:t>
            </w:r>
            <w:proofErr w:type="spellEnd"/>
            <w:r w:rsidR="00B521D0">
              <w:t xml:space="preserve"> control needs to be clarified in 22.261.</w:t>
            </w:r>
          </w:p>
          <w:p w14:paraId="6D62C040" w14:textId="7515275E" w:rsidR="001727ED" w:rsidRDefault="001727ED" w:rsidP="009441B4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902D4" w14:textId="77777777" w:rsidR="000834A8" w:rsidRDefault="00C2136D" w:rsidP="002678B1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t>Clarify the r</w:t>
            </w:r>
            <w:r w:rsidR="003B0C3A">
              <w:t xml:space="preserve">ound-trip latency with certain UL and DL </w:t>
            </w:r>
            <w:r w:rsidR="00FD0614">
              <w:t>payload</w:t>
            </w:r>
            <w:r w:rsidR="003B0C3A">
              <w:t xml:space="preserve"> size for use case “split control for robotics”</w:t>
            </w:r>
            <w:r w:rsidR="00B521D0">
              <w:t xml:space="preserve"> in 7.10 TS22.261</w:t>
            </w:r>
            <w:r w:rsidR="002678B1">
              <w:t>;</w:t>
            </w:r>
          </w:p>
          <w:p w14:paraId="1DE2F06E" w14:textId="115EE740" w:rsidR="002678B1" w:rsidRDefault="002678B1" w:rsidP="002678B1">
            <w:pPr>
              <w:pStyle w:val="CRCoverPage"/>
              <w:numPr>
                <w:ilvl w:val="0"/>
                <w:numId w:val="11"/>
              </w:numPr>
              <w:spacing w:after="0"/>
            </w:pPr>
            <w:proofErr w:type="spellStart"/>
            <w:r>
              <w:t>Eidtorial</w:t>
            </w:r>
            <w:proofErr w:type="spellEnd"/>
            <w:r>
              <w:t xml:space="preserve"> correct (</w:t>
            </w:r>
            <w:proofErr w:type="spellStart"/>
            <w:r>
              <w:t>yellw</w:t>
            </w:r>
            <w:proofErr w:type="spellEnd"/>
            <w:r>
              <w:t xml:space="preserve"> </w:t>
            </w:r>
            <w:proofErr w:type="spellStart"/>
            <w:r>
              <w:t>gighlighted</w:t>
            </w:r>
            <w:proofErr w:type="spellEnd"/>
            <w:r>
              <w:t>, m</w:t>
            </w:r>
            <w:r>
              <w:t>ove the UL data rate to the correct box</w:t>
            </w:r>
            <w:r>
              <w:t>)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68C9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2268C9" w:rsidRDefault="002268C9" w:rsidP="00226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707096A2" w:rsidR="002268C9" w:rsidRDefault="002268C9" w:rsidP="002268C9">
            <w:pPr>
              <w:pStyle w:val="CRCoverPage"/>
              <w:spacing w:after="0"/>
            </w:pPr>
            <w:r>
              <w:rPr>
                <w:lang w:eastAsia="ja-JP"/>
              </w:rPr>
              <w:t xml:space="preserve">Some requirements are </w:t>
            </w:r>
            <w:r w:rsidR="003B0C3A">
              <w:rPr>
                <w:lang w:eastAsia="ja-JP"/>
              </w:rPr>
              <w:t xml:space="preserve">not </w:t>
            </w:r>
            <w:bookmarkStart w:id="1" w:name="_GoBack"/>
            <w:bookmarkEnd w:id="1"/>
            <w:r w:rsidR="002678B1">
              <w:rPr>
                <w:lang w:eastAsia="ja-JP"/>
              </w:rPr>
              <w:t>clear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2822305C" w:rsidR="001727ED" w:rsidRDefault="00B521D0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7.10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10EDF016" w:rsidR="001727ED" w:rsidRDefault="003B0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46D5BE2F" w:rsidR="001727ED" w:rsidRDefault="001727ED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67C301A7" w:rsidR="001727ED" w:rsidRDefault="004B7359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3B0C3A">
              <w:t>22.</w:t>
            </w:r>
            <w:r w:rsidR="00B521D0">
              <w:t>874</w:t>
            </w:r>
            <w:r>
              <w:t xml:space="preserve"> CR </w:t>
            </w:r>
            <w:r w:rsidR="00A90B79">
              <w:t xml:space="preserve">0007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1D7744EC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**************** </w:t>
      </w:r>
      <w:r w:rsidR="004C56A9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2304E24D" w14:textId="77777777" w:rsidR="00B521D0" w:rsidRPr="00212EE0" w:rsidRDefault="00B521D0" w:rsidP="00B521D0">
      <w:pPr>
        <w:pStyle w:val="2"/>
      </w:pPr>
      <w:bookmarkStart w:id="2" w:name="_Toc91258932"/>
      <w:r w:rsidRPr="00212EE0">
        <w:t>7.10</w:t>
      </w:r>
      <w:r w:rsidRPr="00212EE0">
        <w:tab/>
        <w:t>KPI</w:t>
      </w:r>
      <w:r w:rsidRPr="00212EE0">
        <w:rPr>
          <w:rFonts w:hint="eastAsia"/>
        </w:rPr>
        <w:t>s</w:t>
      </w:r>
      <w:r w:rsidRPr="00212EE0">
        <w:t xml:space="preserve"> for AI/ML model transfer in 5GS</w:t>
      </w:r>
      <w:bookmarkEnd w:id="2"/>
    </w:p>
    <w:p w14:paraId="0D6A75DF" w14:textId="5AD7B65C" w:rsidR="00B521D0" w:rsidRDefault="00B521D0" w:rsidP="00B521D0">
      <w:pPr>
        <w:jc w:val="both"/>
        <w:rPr>
          <w:rFonts w:eastAsia="等线"/>
          <w:lang w:eastAsia="zh-CN"/>
        </w:rPr>
      </w:pPr>
      <w:r w:rsidRPr="00753089">
        <w:rPr>
          <w:rFonts w:eastAsia="等线"/>
          <w:lang w:eastAsia="zh-CN"/>
        </w:rPr>
        <w:t xml:space="preserve">The </w:t>
      </w:r>
      <w:r w:rsidRPr="00753089">
        <w:rPr>
          <w:rFonts w:eastAsia="等线" w:hint="eastAsia"/>
          <w:lang w:eastAsia="zh-CN"/>
        </w:rPr>
        <w:t>5G</w:t>
      </w:r>
      <w:r w:rsidRPr="00753089">
        <w:rPr>
          <w:rFonts w:eastAsia="等线"/>
          <w:lang w:eastAsia="zh-CN"/>
        </w:rPr>
        <w:t xml:space="preserve"> system </w:t>
      </w:r>
      <w:r w:rsidRPr="00753089">
        <w:rPr>
          <w:rFonts w:eastAsia="等线" w:hint="eastAsia"/>
          <w:lang w:eastAsia="zh-CN"/>
        </w:rPr>
        <w:t>sh</w:t>
      </w:r>
      <w:r w:rsidRPr="00753089">
        <w:rPr>
          <w:rFonts w:eastAsia="等线"/>
          <w:lang w:eastAsia="zh-CN"/>
        </w:rPr>
        <w:t>all</w:t>
      </w:r>
      <w:r w:rsidRPr="00753089">
        <w:rPr>
          <w:rFonts w:eastAsia="等线" w:hint="eastAsia"/>
          <w:lang w:eastAsia="zh-CN"/>
        </w:rPr>
        <w:t xml:space="preserve"> </w:t>
      </w:r>
      <w:r w:rsidRPr="00753089"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  <w:r>
        <w:rPr>
          <w:rFonts w:eastAsia="等线" w:hint="eastAsia"/>
          <w:lang w:eastAsia="zh-CN"/>
        </w:rPr>
        <w:t xml:space="preserve"> with</w:t>
      </w:r>
      <w:r>
        <w:rPr>
          <w:rFonts w:eastAsia="等线"/>
          <w:lang w:eastAsia="zh-CN"/>
        </w:rPr>
        <w:t xml:space="preserve"> performance requirements</w:t>
      </w:r>
      <w:r>
        <w:rPr>
          <w:rFonts w:eastAsia="等线" w:hint="eastAsia"/>
          <w:lang w:eastAsia="zh-CN"/>
        </w:rPr>
        <w:t xml:space="preserve"> as given in Table </w:t>
      </w:r>
      <w:r>
        <w:rPr>
          <w:rFonts w:eastAsia="等线"/>
          <w:lang w:eastAsia="zh-CN"/>
        </w:rPr>
        <w:t>7</w:t>
      </w:r>
      <w:r>
        <w:rPr>
          <w:rFonts w:eastAsia="等线" w:hint="eastAsia"/>
          <w:lang w:eastAsia="zh-CN"/>
        </w:rPr>
        <w:t>.1</w:t>
      </w:r>
      <w:r>
        <w:rPr>
          <w:rFonts w:eastAsia="等线"/>
          <w:lang w:eastAsia="zh-CN"/>
        </w:rPr>
        <w:t>0</w:t>
      </w:r>
      <w:r>
        <w:rPr>
          <w:rFonts w:eastAsia="等线" w:hint="eastAsia"/>
          <w:lang w:eastAsia="zh-CN"/>
        </w:rPr>
        <w:t>-1</w:t>
      </w:r>
      <w:r w:rsidRPr="00753089">
        <w:rPr>
          <w:rFonts w:eastAsia="等线"/>
          <w:lang w:eastAsia="zh-CN"/>
        </w:rPr>
        <w:t>.</w:t>
      </w:r>
    </w:p>
    <w:p w14:paraId="494FBAE1" w14:textId="77777777" w:rsidR="006B3C15" w:rsidRPr="00F46EBA" w:rsidRDefault="006B3C15" w:rsidP="006B3C15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 xml:space="preserve">-1 KPI Table of </w:t>
      </w:r>
      <w:r w:rsidRPr="00F46EBA">
        <w:rPr>
          <w:rFonts w:hint="eastAsia"/>
          <w:noProof/>
        </w:rPr>
        <w:t xml:space="preserve">split AI/ML inference </w:t>
      </w:r>
      <w:r w:rsidRPr="00F46EBA">
        <w:rPr>
          <w:noProof/>
        </w:rPr>
        <w:t>between UE and Network Server/Application function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6B3C15" w:rsidRPr="00B3098B" w14:paraId="1577F93C" w14:textId="77777777" w:rsidTr="0065713C">
        <w:tc>
          <w:tcPr>
            <w:tcW w:w="5070" w:type="dxa"/>
            <w:gridSpan w:val="5"/>
            <w:shd w:val="clear" w:color="auto" w:fill="auto"/>
            <w:vAlign w:val="bottom"/>
          </w:tcPr>
          <w:p w14:paraId="12C12202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425928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631060" w14:textId="77777777" w:rsidR="006B3C15" w:rsidRPr="00BB1A7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eastAsia="宋体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6B3C15" w:rsidRPr="00B3098B" w14:paraId="78D20FAD" w14:textId="77777777" w:rsidTr="0065713C">
        <w:tc>
          <w:tcPr>
            <w:tcW w:w="853" w:type="dxa"/>
            <w:shd w:val="clear" w:color="auto" w:fill="auto"/>
            <w:vAlign w:val="bottom"/>
          </w:tcPr>
          <w:p w14:paraId="36A13BC7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UL end-to-end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latency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27F17FC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0C7FE7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9952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993" w:type="dxa"/>
            <w:vAlign w:val="bottom"/>
          </w:tcPr>
          <w:p w14:paraId="7A5C2AB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E0CDF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Max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allowed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 DL end-to-end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latency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4A117D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</w:t>
            </w: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 data rate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F8DA7F4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Payload size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4870F0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C0218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b/>
                <w:lang w:eastAsia="zh-CN"/>
              </w:rPr>
            </w:pPr>
          </w:p>
        </w:tc>
      </w:tr>
      <w:tr w:rsidR="006B3C15" w:rsidRPr="00861C0B" w14:paraId="5BD3F3B5" w14:textId="77777777" w:rsidTr="0065713C">
        <w:tc>
          <w:tcPr>
            <w:tcW w:w="853" w:type="dxa"/>
            <w:shd w:val="clear" w:color="auto" w:fill="auto"/>
            <w:vAlign w:val="center"/>
          </w:tcPr>
          <w:p w14:paraId="2DB05A6F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18A0E18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1.08G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84B8A49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0.27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MByte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504C4A5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993" w:type="dxa"/>
            <w:vAlign w:val="center"/>
          </w:tcPr>
          <w:p w14:paraId="32F8DBA3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0ED30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C3ADEF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4F4683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4F4FD1C3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 w:hint="eastAsia"/>
                <w:sz w:val="16"/>
                <w:szCs w:val="16"/>
                <w:lang w:val="en-US" w:eastAsia="zh-CN"/>
              </w:rPr>
              <w:t>.9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F0B5E" w14:textId="77777777" w:rsidR="006B3C15" w:rsidRPr="00861C0B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/>
              </w:rPr>
            </w:pPr>
            <w:r w:rsidRPr="00861C0B">
              <w:rPr>
                <w:rFonts w:ascii="Arial" w:eastAsia="宋体" w:hAnsi="Arial" w:cs="Arial" w:hint="eastAsia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6B3C15" w:rsidRPr="00B3098B" w14:paraId="09DE4628" w14:textId="77777777" w:rsidTr="0065713C">
        <w:tc>
          <w:tcPr>
            <w:tcW w:w="853" w:type="dxa"/>
            <w:shd w:val="clear" w:color="auto" w:fill="auto"/>
            <w:vAlign w:val="center"/>
          </w:tcPr>
          <w:p w14:paraId="6D39496F" w14:textId="77777777" w:rsidR="006B3C15" w:rsidRPr="0022155B" w:rsidRDefault="006B3C15" w:rsidP="0065713C">
            <w:pPr>
              <w:pStyle w:val="TAH"/>
              <w:rPr>
                <w:rFonts w:eastAsia="宋体"/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9C309A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.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5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Mbit/s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A554B51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73680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02327856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3F38AE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100</w:t>
            </w: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E6951" w14:textId="77777777" w:rsidR="006B3C15" w:rsidRPr="00B3098B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/>
                <w:sz w:val="16"/>
                <w:szCs w:val="16"/>
                <w:lang w:val="en-US" w:eastAsia="zh-CN"/>
              </w:rPr>
            </w:pPr>
            <w:r w:rsidRPr="00B3098B">
              <w:rPr>
                <w:rFonts w:ascii="Arial" w:eastAsia="宋体" w:hAnsi="Arial"/>
                <w:sz w:val="16"/>
                <w:szCs w:val="16"/>
                <w:lang w:val="en-US" w:eastAsia="zh-CN"/>
              </w:rPr>
              <w:t>150 M</w:t>
            </w:r>
            <w:r>
              <w:rPr>
                <w:rFonts w:ascii="Arial" w:eastAsia="宋体" w:hAnsi="Arial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CB2DC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1.5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B3098B">
              <w:rPr>
                <w:b w:val="0"/>
                <w:sz w:val="16"/>
                <w:szCs w:val="16"/>
                <w:lang w:val="en-US" w:eastAsia="zh-CN"/>
              </w:rPr>
              <w:t>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  <w:proofErr w:type="spellEnd"/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/frame</w:t>
            </w:r>
          </w:p>
        </w:tc>
        <w:tc>
          <w:tcPr>
            <w:tcW w:w="993" w:type="dxa"/>
          </w:tcPr>
          <w:p w14:paraId="08A90876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5B6D" w14:textId="77777777" w:rsidR="006B3C15" w:rsidRPr="007019FF" w:rsidRDefault="006B3C15" w:rsidP="0065713C">
            <w:pPr>
              <w:spacing w:after="0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</w:rPr>
            </w:pPr>
            <w:r w:rsidRPr="007019FF">
              <w:rPr>
                <w:rFonts w:ascii="Arial" w:eastAsia="宋体" w:hAnsi="Arial" w:cs="Arial"/>
                <w:sz w:val="16"/>
                <w:szCs w:val="16"/>
                <w:lang w:eastAsia="zh-CN"/>
              </w:rPr>
              <w:t>Enhanced media recognition</w:t>
            </w:r>
          </w:p>
        </w:tc>
      </w:tr>
      <w:tr w:rsidR="006B3C15" w:rsidRPr="00B3098B" w14:paraId="71A6F16B" w14:textId="77777777" w:rsidTr="0065713C">
        <w:tc>
          <w:tcPr>
            <w:tcW w:w="853" w:type="dxa"/>
            <w:shd w:val="clear" w:color="auto" w:fill="auto"/>
            <w:vAlign w:val="center"/>
          </w:tcPr>
          <w:p w14:paraId="2F36330A" w14:textId="39FFDA8D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3" w:author="OPPOrev1" w:date="2022-02-18T16:55:00Z">
              <w:r w:rsidRPr="004E696C">
                <w:rPr>
                  <w:b w:val="0"/>
                  <w:sz w:val="16"/>
                  <w:szCs w:val="16"/>
                  <w:lang w:val="en-US" w:eastAsia="zh-CN"/>
                </w:rPr>
                <w:t>1ms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4D50DD8D" w14:textId="275B627D" w:rsidR="006B3C15" w:rsidRPr="004E696C" w:rsidRDefault="006B3C15" w:rsidP="004E696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4" w:author="OPPOrev1" w:date="2022-02-18T16:54:00Z">
              <w:r w:rsidRPr="002678B1">
                <w:rPr>
                  <w:b w:val="0"/>
                  <w:sz w:val="16"/>
                  <w:szCs w:val="16"/>
                  <w:highlight w:val="yellow"/>
                  <w:lang w:val="en-US" w:eastAsia="zh-CN"/>
                </w:rPr>
                <w:t>4.7Mbit/s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1DCB09D6" w14:textId="77777777" w:rsidR="006B3C15" w:rsidRDefault="006B3C15" w:rsidP="0065713C">
            <w:pPr>
              <w:pStyle w:val="TAH"/>
              <w:rPr>
                <w:ins w:id="5" w:author="OPPOrev1" w:date="2022-02-18T16:54:00Z"/>
                <w:b w:val="0"/>
                <w:sz w:val="16"/>
                <w:szCs w:val="16"/>
                <w:lang w:val="en-US" w:eastAsia="zh-CN"/>
              </w:rPr>
            </w:pPr>
            <w:del w:id="6" w:author="OPPOrev1" w:date="2022-02-18T16:54:00Z">
              <w:r w:rsidRPr="002678B1" w:rsidDel="006B3C15">
                <w:rPr>
                  <w:b w:val="0"/>
                  <w:sz w:val="16"/>
                  <w:szCs w:val="16"/>
                  <w:highlight w:val="yellow"/>
                  <w:lang w:val="en-US" w:eastAsia="zh-CN"/>
                </w:rPr>
                <w:delText>4.7Mbit/s</w:delText>
              </w:r>
            </w:del>
          </w:p>
          <w:p w14:paraId="325038AC" w14:textId="2924272E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7" w:author="OPPOrev1" w:date="2022-02-18T16:54:00Z">
              <w:r>
                <w:rPr>
                  <w:b w:val="0"/>
                  <w:sz w:val="16"/>
                  <w:szCs w:val="16"/>
                  <w:lang w:val="en-US" w:eastAsia="zh-CN"/>
                </w:rPr>
                <w:t>592Byte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A9AFF24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373AEE0E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ACB7117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12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BE6FAD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320M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FE1D" w14:textId="77777777" w:rsidR="006B3C15" w:rsidRPr="00B3098B" w:rsidRDefault="006B3C15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40kByte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4F77633" w14:textId="77777777" w:rsidR="006B3C15" w:rsidRPr="00B3098B" w:rsidRDefault="006B3C15" w:rsidP="0065713C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B74513" w14:textId="77777777" w:rsidR="006B3C15" w:rsidRDefault="006B3C15" w:rsidP="0065713C">
            <w:pPr>
              <w:pStyle w:val="TAH"/>
              <w:rPr>
                <w:ins w:id="8" w:author="OPPOrev1" w:date="2022-02-18T16:57:00Z"/>
                <w:rFonts w:cs="Arial"/>
                <w:b w:val="0"/>
                <w:sz w:val="16"/>
                <w:szCs w:val="16"/>
                <w:lang w:eastAsia="zh-CN"/>
              </w:rPr>
            </w:pP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Split control for robotics</w:t>
            </w:r>
          </w:p>
          <w:p w14:paraId="347E704C" w14:textId="181B91B0" w:rsidR="004E696C" w:rsidRPr="00B3098B" w:rsidRDefault="004E696C" w:rsidP="0065713C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ins w:id="9" w:author="OPPOrev1" w:date="2022-02-18T16:57:00Z">
              <w:r>
                <w:rPr>
                  <w:b w:val="0"/>
                  <w:sz w:val="16"/>
                  <w:szCs w:val="16"/>
                  <w:lang w:val="en-US" w:eastAsia="zh-CN"/>
                </w:rPr>
                <w:t>(NOTE 2)</w:t>
              </w:r>
            </w:ins>
          </w:p>
        </w:tc>
      </w:tr>
      <w:tr w:rsidR="006B3C15" w:rsidRPr="00B3098B" w14:paraId="0B93CF73" w14:textId="77777777" w:rsidTr="0065713C"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6460E79" w14:textId="77777777" w:rsidR="006B3C15" w:rsidRDefault="006B3C15" w:rsidP="0065713C">
            <w:pPr>
              <w:pStyle w:val="TAN"/>
              <w:rPr>
                <w:ins w:id="10" w:author="OPPOrev1" w:date="2022-02-18T16:54:00Z"/>
                <w:sz w:val="16"/>
                <w:szCs w:val="16"/>
              </w:rPr>
            </w:pPr>
            <w:r w:rsidRPr="00B3098B">
              <w:rPr>
                <w:sz w:val="16"/>
                <w:szCs w:val="16"/>
              </w:rPr>
              <w:t>NOTE 1:</w:t>
            </w:r>
            <w:r w:rsidRPr="00B3098B">
              <w:rPr>
                <w:sz w:val="16"/>
                <w:szCs w:val="16"/>
              </w:rPr>
              <w:tab/>
            </w:r>
            <w:r w:rsidRPr="001D4FA5">
              <w:rPr>
                <w:sz w:val="16"/>
                <w:szCs w:val="16"/>
              </w:rPr>
              <w:t>Communication service availability relates to the service interfaces, and reliability relates to a given system entity. One or more retransmissions of network layer packets may take place in order to satisfy the reliability requirement.</w:t>
            </w:r>
          </w:p>
          <w:p w14:paraId="2C887F99" w14:textId="12E69A3A" w:rsidR="006B3C15" w:rsidRPr="00AA585B" w:rsidRDefault="006B3C15" w:rsidP="0065713C">
            <w:pPr>
              <w:pStyle w:val="TAN"/>
              <w:rPr>
                <w:sz w:val="16"/>
                <w:szCs w:val="16"/>
              </w:rPr>
            </w:pPr>
            <w:ins w:id="11" w:author="OPPOrev1" w:date="2022-02-18T16:54:00Z">
              <w:r>
                <w:rPr>
                  <w:sz w:val="16"/>
                  <w:szCs w:val="16"/>
                </w:rPr>
                <w:t xml:space="preserve">NOTE 2:     </w:t>
              </w:r>
            </w:ins>
            <w:ins w:id="12" w:author="OPPOrev1" w:date="2022-02-18T16:57:00Z">
              <w:r w:rsidR="004E696C">
                <w:rPr>
                  <w:sz w:val="16"/>
                  <w:szCs w:val="16"/>
                </w:rPr>
                <w:t>In this case, t</w:t>
              </w:r>
            </w:ins>
            <w:ins w:id="13" w:author="OPPOrev1" w:date="2022-02-18T16:54:00Z">
              <w:r w:rsidRPr="00C031A0">
                <w:rPr>
                  <w:sz w:val="16"/>
                  <w:szCs w:val="16"/>
                </w:rPr>
                <w:t xml:space="preserve">he </w:t>
              </w:r>
            </w:ins>
            <w:ins w:id="14" w:author="OPPOrev1" w:date="2022-02-18T16:56:00Z">
              <w:r w:rsidR="004E696C">
                <w:rPr>
                  <w:sz w:val="16"/>
                  <w:szCs w:val="16"/>
                </w:rPr>
                <w:t xml:space="preserve">separate </w:t>
              </w:r>
            </w:ins>
            <w:ins w:id="15" w:author="OPPOrev1" w:date="2022-02-18T16:54:00Z">
              <w:r w:rsidRPr="00C031A0">
                <w:rPr>
                  <w:sz w:val="16"/>
                  <w:szCs w:val="16"/>
                </w:rPr>
                <w:t xml:space="preserve">UL and DL </w:t>
              </w:r>
              <w:r>
                <w:rPr>
                  <w:sz w:val="16"/>
                  <w:szCs w:val="16"/>
                </w:rPr>
                <w:t>latency can be adjusted</w:t>
              </w:r>
              <w:r w:rsidRPr="00C031A0">
                <w:rPr>
                  <w:sz w:val="16"/>
                  <w:szCs w:val="16"/>
                </w:rPr>
                <w:t xml:space="preserve"> as long as </w:t>
              </w:r>
            </w:ins>
            <w:ins w:id="16" w:author="OPPOrev1" w:date="2022-02-18T16:56:00Z">
              <w:r w:rsidR="004E696C">
                <w:rPr>
                  <w:sz w:val="16"/>
                  <w:szCs w:val="16"/>
                </w:rPr>
                <w:t xml:space="preserve">the </w:t>
              </w:r>
              <w:proofErr w:type="gramStart"/>
              <w:r w:rsidR="004E696C">
                <w:rPr>
                  <w:sz w:val="16"/>
                  <w:szCs w:val="16"/>
                </w:rPr>
                <w:t>round trip</w:t>
              </w:r>
              <w:proofErr w:type="gramEnd"/>
              <w:r w:rsidR="004E696C">
                <w:rPr>
                  <w:sz w:val="16"/>
                  <w:szCs w:val="16"/>
                </w:rPr>
                <w:t xml:space="preserve"> latency (</w:t>
              </w:r>
            </w:ins>
            <w:ins w:id="17" w:author="OPPOrev1" w:date="2022-02-18T16:58:00Z">
              <w:r w:rsidR="004E696C">
                <w:rPr>
                  <w:sz w:val="16"/>
                  <w:szCs w:val="16"/>
                </w:rPr>
                <w:t xml:space="preserve">total </w:t>
              </w:r>
            </w:ins>
            <w:ins w:id="18" w:author="OPPOrev1" w:date="2022-02-18T16:56:00Z">
              <w:r w:rsidR="004E696C">
                <w:rPr>
                  <w:sz w:val="16"/>
                  <w:szCs w:val="16"/>
                </w:rPr>
                <w:t>UL+DL latency) is unchanged</w:t>
              </w:r>
            </w:ins>
          </w:p>
        </w:tc>
      </w:tr>
    </w:tbl>
    <w:p w14:paraId="495DBABE" w14:textId="77777777" w:rsidR="00B521D0" w:rsidRPr="00B3098B" w:rsidRDefault="00B521D0" w:rsidP="004E696C">
      <w:pPr>
        <w:pStyle w:val="TAN"/>
        <w:ind w:left="0" w:firstLine="0"/>
        <w:rPr>
          <w:rFonts w:eastAsia="宋体" w:cs="Arial"/>
          <w:b/>
          <w:lang w:eastAsia="zh-CN"/>
        </w:rPr>
      </w:pPr>
    </w:p>
    <w:p w14:paraId="1C68602D" w14:textId="59442DEE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B521D0">
        <w:rPr>
          <w:color w:val="FF0000"/>
          <w:sz w:val="36"/>
        </w:rPr>
        <w:t>End of</w:t>
      </w:r>
      <w:r w:rsidR="005F0C09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sectPr w:rsidR="00F033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85107" w14:textId="77777777" w:rsidR="007C3A7D" w:rsidRDefault="007C3A7D">
      <w:pPr>
        <w:spacing w:after="0"/>
      </w:pPr>
      <w:r>
        <w:separator/>
      </w:r>
    </w:p>
  </w:endnote>
  <w:endnote w:type="continuationSeparator" w:id="0">
    <w:p w14:paraId="3B5A303D" w14:textId="77777777" w:rsidR="007C3A7D" w:rsidRDefault="007C3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96F12" w14:textId="77777777" w:rsidR="007C3A7D" w:rsidRDefault="007C3A7D">
      <w:pPr>
        <w:spacing w:after="0"/>
      </w:pPr>
      <w:r>
        <w:separator/>
      </w:r>
    </w:p>
  </w:footnote>
  <w:footnote w:type="continuationSeparator" w:id="0">
    <w:p w14:paraId="5BE0A663" w14:textId="77777777" w:rsidR="007C3A7D" w:rsidRDefault="007C3A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B476A6"/>
    <w:multiLevelType w:val="hybridMultilevel"/>
    <w:tmpl w:val="0568D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91A5048"/>
    <w:multiLevelType w:val="hybridMultilevel"/>
    <w:tmpl w:val="BCD27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BF97AA2"/>
    <w:multiLevelType w:val="hybridMultilevel"/>
    <w:tmpl w:val="C9485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C0D51"/>
    <w:multiLevelType w:val="hybridMultilevel"/>
    <w:tmpl w:val="BB9CE720"/>
    <w:lvl w:ilvl="0" w:tplc="0926648A">
      <w:start w:val="3"/>
      <w:numFmt w:val="bullet"/>
      <w:lvlText w:val=""/>
      <w:lvlJc w:val="left"/>
      <w:pPr>
        <w:ind w:left="114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0"/>
  </w:num>
  <w:num w:numId="6">
    <w:abstractNumId w:val="1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87AF5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197D"/>
    <w:rsid w:val="001536A3"/>
    <w:rsid w:val="00156ABB"/>
    <w:rsid w:val="00164FFE"/>
    <w:rsid w:val="00165085"/>
    <w:rsid w:val="00171AE6"/>
    <w:rsid w:val="001727ED"/>
    <w:rsid w:val="00172D3D"/>
    <w:rsid w:val="0017471F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72AF"/>
    <w:rsid w:val="001B7A65"/>
    <w:rsid w:val="001C0EDB"/>
    <w:rsid w:val="001C2DD2"/>
    <w:rsid w:val="001C4163"/>
    <w:rsid w:val="001C57C5"/>
    <w:rsid w:val="001C5F1F"/>
    <w:rsid w:val="001D4554"/>
    <w:rsid w:val="001D7EFA"/>
    <w:rsid w:val="001E0345"/>
    <w:rsid w:val="001E2981"/>
    <w:rsid w:val="001E41F3"/>
    <w:rsid w:val="001E6E98"/>
    <w:rsid w:val="001F0A32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6C3D"/>
    <w:rsid w:val="00236F52"/>
    <w:rsid w:val="00237FC1"/>
    <w:rsid w:val="00251AB8"/>
    <w:rsid w:val="00251F06"/>
    <w:rsid w:val="0025498E"/>
    <w:rsid w:val="00254FE8"/>
    <w:rsid w:val="0026004D"/>
    <w:rsid w:val="002640DD"/>
    <w:rsid w:val="002678B1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1684"/>
    <w:rsid w:val="002E472E"/>
    <w:rsid w:val="002F2723"/>
    <w:rsid w:val="00301A77"/>
    <w:rsid w:val="00305409"/>
    <w:rsid w:val="00322D48"/>
    <w:rsid w:val="003258E9"/>
    <w:rsid w:val="00345797"/>
    <w:rsid w:val="003478AA"/>
    <w:rsid w:val="00355F92"/>
    <w:rsid w:val="00357585"/>
    <w:rsid w:val="00357FEA"/>
    <w:rsid w:val="003609EF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0C3A"/>
    <w:rsid w:val="003B30E2"/>
    <w:rsid w:val="003C26AF"/>
    <w:rsid w:val="003C5E35"/>
    <w:rsid w:val="003D2C01"/>
    <w:rsid w:val="003D692F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4508"/>
    <w:rsid w:val="00473BD7"/>
    <w:rsid w:val="00473F2B"/>
    <w:rsid w:val="00477429"/>
    <w:rsid w:val="00482D02"/>
    <w:rsid w:val="0048449B"/>
    <w:rsid w:val="004906FE"/>
    <w:rsid w:val="00494041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56A9"/>
    <w:rsid w:val="004C6F6A"/>
    <w:rsid w:val="004D18F9"/>
    <w:rsid w:val="004E08BA"/>
    <w:rsid w:val="004E27A6"/>
    <w:rsid w:val="004E4766"/>
    <w:rsid w:val="004E696C"/>
    <w:rsid w:val="004F4CDD"/>
    <w:rsid w:val="004F7F00"/>
    <w:rsid w:val="005061F3"/>
    <w:rsid w:val="0051580D"/>
    <w:rsid w:val="00520FD7"/>
    <w:rsid w:val="0052135C"/>
    <w:rsid w:val="005303F8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4E1C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3C15"/>
    <w:rsid w:val="006B46FB"/>
    <w:rsid w:val="006B57DA"/>
    <w:rsid w:val="006C3F59"/>
    <w:rsid w:val="006C79CB"/>
    <w:rsid w:val="006D3EC9"/>
    <w:rsid w:val="006E0A37"/>
    <w:rsid w:val="006E21FB"/>
    <w:rsid w:val="006E2563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64746"/>
    <w:rsid w:val="007718FB"/>
    <w:rsid w:val="00781117"/>
    <w:rsid w:val="007860A7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C13A5"/>
    <w:rsid w:val="007C2097"/>
    <w:rsid w:val="007C3A7D"/>
    <w:rsid w:val="007D0DF1"/>
    <w:rsid w:val="007D2961"/>
    <w:rsid w:val="007D66FC"/>
    <w:rsid w:val="007D6A07"/>
    <w:rsid w:val="007D75B4"/>
    <w:rsid w:val="007E3E1F"/>
    <w:rsid w:val="007E4198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2288D"/>
    <w:rsid w:val="00824BDD"/>
    <w:rsid w:val="008279FA"/>
    <w:rsid w:val="0083401F"/>
    <w:rsid w:val="00852972"/>
    <w:rsid w:val="00855FB7"/>
    <w:rsid w:val="008577D3"/>
    <w:rsid w:val="008626E7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0B79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E3A1F"/>
    <w:rsid w:val="00AF29D3"/>
    <w:rsid w:val="00AF2A20"/>
    <w:rsid w:val="00AF348E"/>
    <w:rsid w:val="00AF5FE5"/>
    <w:rsid w:val="00AF6236"/>
    <w:rsid w:val="00AF74BB"/>
    <w:rsid w:val="00B110AC"/>
    <w:rsid w:val="00B11D23"/>
    <w:rsid w:val="00B15862"/>
    <w:rsid w:val="00B22BD9"/>
    <w:rsid w:val="00B258BB"/>
    <w:rsid w:val="00B26EC9"/>
    <w:rsid w:val="00B3506A"/>
    <w:rsid w:val="00B37B97"/>
    <w:rsid w:val="00B521D0"/>
    <w:rsid w:val="00B606B0"/>
    <w:rsid w:val="00B6196E"/>
    <w:rsid w:val="00B65A90"/>
    <w:rsid w:val="00B67B97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1F82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31A0"/>
    <w:rsid w:val="00C0525B"/>
    <w:rsid w:val="00C10330"/>
    <w:rsid w:val="00C1509B"/>
    <w:rsid w:val="00C2136D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6D51"/>
    <w:rsid w:val="00D119BB"/>
    <w:rsid w:val="00D204BE"/>
    <w:rsid w:val="00D20C54"/>
    <w:rsid w:val="00D24753"/>
    <w:rsid w:val="00D24991"/>
    <w:rsid w:val="00D3095F"/>
    <w:rsid w:val="00D32308"/>
    <w:rsid w:val="00D363E2"/>
    <w:rsid w:val="00D41988"/>
    <w:rsid w:val="00D47049"/>
    <w:rsid w:val="00D50255"/>
    <w:rsid w:val="00D631C4"/>
    <w:rsid w:val="00D63DB4"/>
    <w:rsid w:val="00D66520"/>
    <w:rsid w:val="00D718AA"/>
    <w:rsid w:val="00D72FA7"/>
    <w:rsid w:val="00D80176"/>
    <w:rsid w:val="00D814A2"/>
    <w:rsid w:val="00DA1D7D"/>
    <w:rsid w:val="00DA677D"/>
    <w:rsid w:val="00DB3B01"/>
    <w:rsid w:val="00DC42CE"/>
    <w:rsid w:val="00DD247E"/>
    <w:rsid w:val="00DD4BB6"/>
    <w:rsid w:val="00DD4FBE"/>
    <w:rsid w:val="00DD57F2"/>
    <w:rsid w:val="00DD583A"/>
    <w:rsid w:val="00DD731D"/>
    <w:rsid w:val="00DE34CF"/>
    <w:rsid w:val="00DE3821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B3CBB"/>
    <w:rsid w:val="00EC2464"/>
    <w:rsid w:val="00EC266D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13A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274A"/>
    <w:rsid w:val="00F54051"/>
    <w:rsid w:val="00F60BE1"/>
    <w:rsid w:val="00F67ADA"/>
    <w:rsid w:val="00F86442"/>
    <w:rsid w:val="00F92139"/>
    <w:rsid w:val="00F96080"/>
    <w:rsid w:val="00F97834"/>
    <w:rsid w:val="00FA0BB0"/>
    <w:rsid w:val="00FA3AD8"/>
    <w:rsid w:val="00FB53A6"/>
    <w:rsid w:val="00FB582D"/>
    <w:rsid w:val="00FB6386"/>
    <w:rsid w:val="00FC3E7E"/>
    <w:rsid w:val="00FD0614"/>
    <w:rsid w:val="00FD230E"/>
    <w:rsid w:val="00FE0C18"/>
    <w:rsid w:val="00FE1699"/>
    <w:rsid w:val="00FE1E70"/>
    <w:rsid w:val="00FE1EC3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character" w:customStyle="1" w:styleId="TFChar">
    <w:name w:val="TF Char"/>
    <w:link w:val="TF"/>
    <w:rsid w:val="004C56A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A4B84F-36F4-4270-B88B-C0D70BA8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OPPOrev1</cp:lastModifiedBy>
  <cp:revision>4</cp:revision>
  <cp:lastPrinted>2411-12-31T15:59:00Z</cp:lastPrinted>
  <dcterms:created xsi:type="dcterms:W3CDTF">2022-02-18T09:00:00Z</dcterms:created>
  <dcterms:modified xsi:type="dcterms:W3CDTF">2022-02-21T06:29:00Z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